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,Bold" w:hAnsi="Arial,Bold"/>
        </w:rPr>
      </w:pPr>
      <w:r>
        <w:rPr>
          <w:rFonts w:ascii="Arial,Bold" w:hAnsi="Arial,Bold"/>
        </w:rPr>
      </w:r>
    </w:p>
    <w:p>
      <w:pPr>
        <w:pStyle w:val="Normal"/>
        <w:bidi w:val="0"/>
        <w:jc w:val="center"/>
        <w:rPr>
          <w:color w:val="03008D"/>
          <w:sz w:val="24"/>
          <w:szCs w:val="24"/>
        </w:rPr>
      </w:pPr>
      <w:r>
        <w:rPr>
          <w:rFonts w:ascii="Arial,Bold" w:hAnsi="Arial,Bold"/>
          <w:color w:val="03008D"/>
          <w:sz w:val="24"/>
          <w:szCs w:val="24"/>
        </w:rPr>
        <w:t xml:space="preserve"> </w:t>
      </w:r>
      <w:r>
        <w:rPr>
          <w:rFonts w:ascii="Arial,Bold" w:hAnsi="Arial,Bold"/>
          <w:b/>
          <w:i w:val="false"/>
          <w:color w:val="03008D"/>
          <w:sz w:val="24"/>
          <w:szCs w:val="24"/>
        </w:rPr>
        <w:t>Regulamin Rady Rodziców</w:t>
      </w:r>
    </w:p>
    <w:p>
      <w:pPr>
        <w:pStyle w:val="Normal"/>
        <w:bidi w:val="0"/>
        <w:jc w:val="center"/>
        <w:rPr>
          <w:color w:val="03008D"/>
          <w:sz w:val="24"/>
          <w:szCs w:val="24"/>
        </w:rPr>
      </w:pPr>
      <w:r>
        <w:rPr>
          <w:rFonts w:ascii="Arial,Bold" w:hAnsi="Arial,Bold"/>
          <w:b/>
          <w:i w:val="false"/>
          <w:color w:val="03008D"/>
          <w:sz w:val="24"/>
          <w:szCs w:val="24"/>
        </w:rPr>
        <w:t>Zespołu Szkolno-Przedszkolnego w Szewcach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Rozdział I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Postanowienia ogólne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1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1. </w:t>
      </w:r>
      <w:r>
        <w:rPr>
          <w:rFonts w:ascii="Arial,Bold" w:hAnsi="Arial,Bold"/>
          <w:b/>
          <w:i w:val="false"/>
          <w:color w:val="03008D"/>
          <w:sz w:val="21"/>
        </w:rPr>
        <w:t xml:space="preserve">Rada Rodziców </w:t>
      </w:r>
      <w:r>
        <w:rPr>
          <w:rFonts w:ascii="Arial" w:hAnsi="Arial"/>
          <w:b w:val="false"/>
          <w:i w:val="false"/>
          <w:color w:val="03008D"/>
          <w:sz w:val="21"/>
        </w:rPr>
        <w:t>jest niezależną, samorządną reprezentacją rodziców uczniów Przedszkola i Szkoły Podstawowej wchodzących w skład Zespołu Szkolno-Przedszkolnego w Szewcach. Rada Rodziców Przedszkola Publicznego w Strzeszowie wchodzącego również w skład Zespołu Szkolno-Przedszkolnego w Szewcach działa na zasadach odrębnych.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2. Rada Rodziców jest organem społecznym, który tworzą przedstawiciele rodziców uczniów wszystkich oddziałów, wybrani do tej reprezentacji po jednej osobie z każdego oddziału.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3. Kadencja Rady Rodziców i jej organów trwa przez cały rok szkolny, na jaki Rada została wybrana. Rada Rodziców wykonuje swe obowiązki do dnia pierwszego zebrania plenarnego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nowej Rady i ukonstytuowania się jej organów.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2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Ilekroć w regulaminie jest mowa o: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1. </w:t>
      </w:r>
      <w:r>
        <w:rPr>
          <w:rFonts w:ascii="Arial,Bold" w:hAnsi="Arial,Bold"/>
          <w:b/>
          <w:i w:val="false"/>
          <w:color w:val="03008D"/>
          <w:sz w:val="21"/>
        </w:rPr>
        <w:t xml:space="preserve">Szkole </w:t>
      </w:r>
      <w:r>
        <w:rPr>
          <w:rFonts w:ascii="Arial" w:hAnsi="Arial"/>
          <w:b w:val="false"/>
          <w:i w:val="false"/>
          <w:color w:val="03008D"/>
          <w:sz w:val="21"/>
        </w:rPr>
        <w:t>– należy przez to rozumieć Szkołę Podstawową i Oddział Przedszkolny wchodzące w skład Zespołu Szkolno-Przedszkolnego w Szewcach, ul. Strzeszowska 7, 55-114 Wisznia Mała,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2. </w:t>
      </w:r>
      <w:r>
        <w:rPr>
          <w:rFonts w:ascii="Arial,Bold" w:hAnsi="Arial,Bold"/>
          <w:b/>
          <w:i w:val="false"/>
          <w:color w:val="03008D"/>
          <w:sz w:val="21"/>
        </w:rPr>
        <w:t xml:space="preserve">Dyrektorze </w:t>
      </w:r>
      <w:r>
        <w:rPr>
          <w:rFonts w:ascii="Arial" w:hAnsi="Arial"/>
          <w:b w:val="false"/>
          <w:i w:val="false"/>
          <w:color w:val="03008D"/>
          <w:sz w:val="21"/>
        </w:rPr>
        <w:t>– należy przez to rozumieć dyrektora Zespołu Szkolno-Przedszkolnego w Szewcach,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 xml:space="preserve">3. </w:t>
      </w:r>
      <w:r>
        <w:rPr>
          <w:rFonts w:ascii="Arial,Bold" w:hAnsi="Arial,Bold"/>
          <w:b/>
          <w:i w:val="false"/>
          <w:color w:val="03008D"/>
          <w:sz w:val="21"/>
        </w:rPr>
        <w:t xml:space="preserve">Radzie </w:t>
      </w:r>
      <w:r>
        <w:rPr>
          <w:rFonts w:ascii="Arial" w:hAnsi="Arial"/>
          <w:b w:val="false"/>
          <w:i w:val="false"/>
          <w:color w:val="03008D"/>
          <w:sz w:val="21"/>
        </w:rPr>
        <w:t>– należy przez to rozumieć Radę Rodziców Szkoły Podstawowej i Oddziału Przedszkolnego przy Zespole Szkolno-Przedszkolnym w Szewcach,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4. </w:t>
      </w:r>
      <w:r>
        <w:rPr>
          <w:rFonts w:ascii="Arial,Bold" w:hAnsi="Arial,Bold"/>
          <w:b/>
          <w:i w:val="false"/>
          <w:color w:val="03008D"/>
          <w:sz w:val="21"/>
        </w:rPr>
        <w:t xml:space="preserve">Radzie Oddziałowej </w:t>
      </w:r>
      <w:r>
        <w:rPr>
          <w:rFonts w:ascii="Arial" w:hAnsi="Arial"/>
          <w:b w:val="false"/>
          <w:i w:val="false"/>
          <w:color w:val="03008D"/>
          <w:sz w:val="21"/>
        </w:rPr>
        <w:t>– należy przez to rozumieć wewnętrzny organ wybierany przez rodziców uczniów danej klasy,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 xml:space="preserve">5. </w:t>
      </w:r>
      <w:r>
        <w:rPr>
          <w:rFonts w:ascii="Arial,Bold" w:hAnsi="Arial,Bold"/>
          <w:b/>
          <w:i w:val="false"/>
          <w:color w:val="03008D"/>
          <w:sz w:val="21"/>
        </w:rPr>
        <w:t xml:space="preserve">Zebraniu Klasowym </w:t>
      </w:r>
      <w:r>
        <w:rPr>
          <w:rFonts w:ascii="Arial" w:hAnsi="Arial"/>
          <w:b w:val="false"/>
          <w:i w:val="false"/>
          <w:color w:val="03008D"/>
          <w:sz w:val="21"/>
        </w:rPr>
        <w:t>– należy przez to rozumieć Zebranie Rodziców Uczniów Klasy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6. </w:t>
      </w:r>
      <w:r>
        <w:rPr>
          <w:rFonts w:ascii="Arial,Bold" w:hAnsi="Arial,Bold"/>
          <w:b/>
          <w:i w:val="false"/>
          <w:color w:val="03008D"/>
          <w:sz w:val="21"/>
        </w:rPr>
        <w:t xml:space="preserve">Rodzicach </w:t>
      </w:r>
      <w:r>
        <w:rPr>
          <w:rFonts w:ascii="Arial" w:hAnsi="Arial"/>
          <w:b w:val="false"/>
          <w:i w:val="false"/>
          <w:color w:val="03008D"/>
          <w:sz w:val="21"/>
        </w:rPr>
        <w:t>– należy przez to rozumieć rodziców i opiekunów prawnych uczniów Szkoły Podstawowej i Oddziału Przedszkolnego w Zespole Szkolno-Przedszkolnym w Szewcach,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7. </w:t>
      </w:r>
      <w:r>
        <w:rPr>
          <w:rFonts w:ascii="Arial,Bold" w:hAnsi="Arial,Bold"/>
          <w:b/>
          <w:i w:val="false"/>
          <w:color w:val="03008D"/>
          <w:sz w:val="21"/>
        </w:rPr>
        <w:t xml:space="preserve">Programie Wychowawczym Szkoły </w:t>
      </w:r>
      <w:r>
        <w:rPr>
          <w:rFonts w:ascii="Arial" w:hAnsi="Arial"/>
          <w:b w:val="false"/>
          <w:i w:val="false"/>
          <w:color w:val="03008D"/>
          <w:sz w:val="21"/>
        </w:rPr>
        <w:t>- należy przez to rozumieć obowiązkowy dokument, opisujący kompleksowo wszystkie treści i działania o charakterze wychowawczym, podejmowanych i realizowanych przez Szkołę,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8. </w:t>
      </w:r>
      <w:r>
        <w:rPr>
          <w:rFonts w:ascii="Arial,Bold" w:hAnsi="Arial,Bold"/>
          <w:b/>
          <w:i w:val="false"/>
          <w:color w:val="03008D"/>
          <w:sz w:val="21"/>
        </w:rPr>
        <w:t xml:space="preserve">Programie Profilaktyki </w:t>
      </w:r>
      <w:r>
        <w:rPr>
          <w:rFonts w:ascii="Arial" w:hAnsi="Arial"/>
          <w:b w:val="false"/>
          <w:i w:val="false"/>
          <w:color w:val="03008D"/>
          <w:sz w:val="21"/>
        </w:rPr>
        <w:t>– należy rozumieć dokument, opisujący sposób realizowania w środowisku szkolnym profesjonalnej profilaktyki zachowań problemowych dzieci i młodzieży,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 xml:space="preserve">9. </w:t>
      </w:r>
      <w:r>
        <w:rPr>
          <w:rFonts w:ascii="Arial,Bold" w:hAnsi="Arial,Bold"/>
          <w:b/>
          <w:i w:val="false"/>
          <w:color w:val="03008D"/>
          <w:sz w:val="21"/>
        </w:rPr>
        <w:t xml:space="preserve">Regulaminie </w:t>
      </w:r>
      <w:r>
        <w:rPr>
          <w:rFonts w:ascii="Arial" w:hAnsi="Arial"/>
          <w:b w:val="false"/>
          <w:i w:val="false"/>
          <w:color w:val="03008D"/>
          <w:sz w:val="21"/>
        </w:rPr>
        <w:t>– należy rozumieć niniejszy dokument, w postaci jednolitej (wraz z datą wejścia w życie), wraz ze wszystkimi jego załącznikami.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color w:val="03008D"/>
          <w:sz w:val="21"/>
        </w:rPr>
      </w:pPr>
      <w:r>
        <w:rPr>
          <w:rFonts w:ascii="Arial,Bold" w:hAnsi="Arial,Bold"/>
          <w:b/>
          <w:i w:val="false"/>
          <w:color w:val="03008D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color w:val="03008D"/>
          <w:sz w:val="21"/>
        </w:rPr>
      </w:pPr>
      <w:r>
        <w:rPr>
          <w:rFonts w:ascii="Arial,Bold" w:hAnsi="Arial,Bold"/>
          <w:b/>
          <w:i w:val="false"/>
          <w:color w:val="03008D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color w:val="03008D"/>
          <w:sz w:val="21"/>
        </w:rPr>
      </w:pPr>
      <w:r>
        <w:rPr>
          <w:rFonts w:ascii="Arial,Bold" w:hAnsi="Arial,Bold"/>
          <w:b/>
          <w:i w:val="false"/>
          <w:color w:val="03008D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color w:val="03008D"/>
          <w:sz w:val="21"/>
        </w:rPr>
      </w:pPr>
      <w:r>
        <w:rPr>
          <w:rFonts w:ascii="Arial,Bold" w:hAnsi="Arial,Bold"/>
          <w:b/>
          <w:i w:val="false"/>
          <w:color w:val="03008D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Rozdział II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Cele i zadania Rady Rodziców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3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Celem Rady jest reprezentowanie interesów rodziców uczniów Szkoły poprzez podejmowanie działań, jako organu Szkoły, wynikających z prawa oświatowego, Statutu Szkoły i niniejszego Regulaminu oraz wspieranie Dyrektora, nauczycieli i innych organów Szkoły w pracy na rzecz dobra uczniów.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4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Rada realizuje swoje cele w szczególności poprzez: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1. pobudzanie i organizowanie form aktywności rodziców na rzecz wspomagania i realizacji celów Szkoły,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2. gromadzenie funduszy niezbędnych do wspierania działalności Szkoły, a także ustalanie zasad ich wydatkowania,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3. zapewnienie Rodzicom, we współdziałaniu z innymi organami Szkoły, rzeczywistego wpływu na działalność Szkoły, to jest między innymi: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a) znajomości zadań i zamierzeń dydaktyczno-wychowawczych w Szkole i w klasie,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ab/>
        <w:t>b) możliwości uzyskania w każdym czasie rzetelnej informacji na temat swego dziecka, jego postępów lub trudności,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c) znajomości regulaminu oceniania, klasyfikowania i promowania uczniów,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d) uzyskiwania porad w sprawach wychowania i dalszego kształcenia swych dzieci,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e) wyrażania i przekazywania opinii na temat pracy Szkoły;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4. formułowanie opinii w sprawach przewidzianych przepisami prawa oświatowego oraz Statutu Szkoły,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5. finansowe i organizacyjne wspieranie działalności statutowej Szkoły,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6. wspieranie działalności samorządu uczniowskiego,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7. organizowanie współpracy z Dyrektorem i Nauczycielami Szkoły w celu podniesienia jakości pracy.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5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1. Kompetencje Rady określa ustawa z dnia 7 września 1991 r. o systemie oświaty (j.t. Dz. U. Z 2015 r. poz. 2156 ze zm.), ustawa z dnia 26 stycznia 1982 r. Karta Nauczyciela (t.j. Dz. U. Z 2014r., poz. 191), akty wykonawcze do tych ustaw oraz Statut Szkoły Zespołu Szkolno-Przedszkolnego w Szewcach i Statuty Szkół wchodzących w skład Zespołu.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2. Do kompetencji Rady należy w szczególności: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ab/>
        <w:t>a) uchwalanie, w porozumieniu z radą pedagogiczną, programu wychowawczego Szkoły i programu profilaktyki,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ab/>
        <w:t>b) opiniowanie programu i harmonogramu poprawy efektywności kształcenia lub wychowania Szkoły,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c) opiniowanie projektu planu finansowego składanego przez Dyrektora Szkoły,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ab/>
        <w:t>d) opiniowanie zestawu podręczników, ćwiczeń lub materiałów edukacyjnych obowiązujących w oddziałach,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ab/>
        <w:t>e) wyznaczenie przedstawicieli Rady do składu komisji poprzedzającej konkurs na Dyrektora Szkoły,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f) opiniowanie przeznaczenia dodatkowych godzin organu prowadzącego,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ab/>
        <w:t>g) opiniowanie dorobku zawodowego nauczycieli na wniosek Dyrektora Szkoły i innych wniosków Dyrektora.</w:t>
      </w:r>
    </w:p>
    <w:p>
      <w:pPr>
        <w:pStyle w:val="Normal"/>
        <w:bidi w:val="0"/>
        <w:jc w:val="both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Rozdział III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Struktura i zasady wyborów Rady oraz jej organów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6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1.Podstawowym ogniwem organizacji ogółu rodziców Szkoły jest Zebranie Klasowe.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2.Zebranie Klasowe wybiera spośród siebie, w  wyborach jawnych, Radę Oddziałową, składającą się z co najmniej 3 osób.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3.Zebranie Klasowe, podczas którego dokonuje się wyboru Rady Oddziałowej prowadzi rodzic wybrany w głosowaniu jawnym jako Przewodniczący Zebrania Klasowego.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4.Kandydatów do Rady Oddziałowej zgłaszają rodzice uczestniczący w Zebraniu Klasowym. Do zgłoszenia kandydatury osoby nieobecnej na Zebraniu Klasowym należy dołączyć pisemną zgodę.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5.W celu przeprowadzenia  głosowania jawnego Przewodniczący Zebrania Klasowego, rejestruje kandydatów, a następnie oblicza ilość głosów oddanych na poszczególnych kandydatów, oraz sporządza protokół z przebiegu głosowania i ogłasza wyniki wyborów.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6.Wybór następuje zwykłą większością głosów.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7.Sprawy związane z procedurą wyborczą nieuregulowane w niniejszym regulaminie rozstrzyga Zebranie Klasowe.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8.W skład Rady Rodziców wchodzi po jednym przedstawicielu Rad Oddziałowych, wskazanym przez Zebranie Klasowe.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7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1.Rada Rodziców na pierwszym zebraniu w każdym roku szkolnym wybiera, w głosowaniu jawnym: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a) Prezydium, w skład którego wchodzą: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- Przewodniczący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- Sekretarz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- Skarbnik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b) Komisję Rewizyjną w skład której wchodzą: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- Przewodniczący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- W-ce Przewodniczący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ab/>
        <w:t>- Sekretarz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2. Na pierwszym zebraniu (do 30 września) Rada uchwala w porozumieniu z Radą Pedagogiczną Program Wychowawczy Szkoły i Program Profilaktyki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3. Na pierwszym zebraniu Rada również uchwala wysokość składki oraz termin wpłat na fundusz Rady Rodziców</w:t>
      </w:r>
    </w:p>
    <w:p>
      <w:pPr>
        <w:pStyle w:val="Normal"/>
        <w:bidi w:val="0"/>
        <w:jc w:val="both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both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both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Rozdział IV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sz w:val="21"/>
        </w:rPr>
      </w:pPr>
      <w:r>
        <w:rPr>
          <w:rFonts w:ascii="Arial,Bold" w:hAnsi="Arial,Bold"/>
          <w:b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sz w:val="21"/>
        </w:rPr>
        <w:t>Tryb pracy Rady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§ 8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 xml:space="preserve">1. Najwyższą władzą Rady jest </w:t>
      </w:r>
      <w:r>
        <w:rPr>
          <w:rFonts w:ascii="Arial,Bold" w:hAnsi="Arial,Bold"/>
          <w:b/>
          <w:i w:val="false"/>
          <w:color w:val="03008D"/>
          <w:sz w:val="21"/>
        </w:rPr>
        <w:t xml:space="preserve">zebranie plenarne </w:t>
      </w:r>
      <w:r>
        <w:rPr>
          <w:rFonts w:ascii="Arial" w:hAnsi="Arial"/>
          <w:b w:val="false"/>
          <w:i w:val="false"/>
          <w:color w:val="03008D"/>
          <w:sz w:val="21"/>
        </w:rPr>
        <w:t>wszystkich jej członków.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2. Pierwsze zebranie plenarne nowo wybranej Rady zwołuje i przewodniczy mu Dyrektor Szkoły.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sz w:val="21"/>
        </w:rPr>
        <w:t>Dyrektor Szkoły zawiadamia poprzez informacje na stronie internetowej szkoły, wychowawców poszczególnych oddziałów wszystkich członków Rady o dniu, godzinie, miejscu i porządku obrad pierwszego zebrania.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sz w:val="21"/>
        </w:rPr>
      </w:pPr>
      <w:r>
        <w:rPr>
          <w:rFonts w:ascii="Arial" w:hAnsi="Arial"/>
          <w:b w:val="false"/>
          <w:i w:val="false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sz w:val="21"/>
        </w:rPr>
        <w:t>3. Porządek obrad pierwszego zebrania plenarnego Rady jest następujący:</w:t>
      </w:r>
    </w:p>
    <w:p>
      <w:pPr>
        <w:pStyle w:val="Normal"/>
        <w:bidi w:val="0"/>
        <w:jc w:val="left"/>
        <w:rPr/>
      </w:pPr>
      <w:r>
        <w:rPr>
          <w:rFonts w:ascii="Arial" w:hAnsi="Arial"/>
          <w:color w:val="03008D"/>
          <w:sz w:val="21"/>
          <w:szCs w:val="21"/>
        </w:rPr>
        <w:tab/>
        <w:t>a) sprawozdanie z działalności ustępującej Rady, przedstawione przez jej Przewodniczącego,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b) sprawozdanie komisji rewizyjnej i wniosek o udzielenie lub nieudzielanie absolutorium ustępującej Radzie oraz głosowanie nad tym wnioskiem,</w:t>
      </w:r>
    </w:p>
    <w:p>
      <w:pPr>
        <w:pStyle w:val="Normal"/>
        <w:bidi w:val="0"/>
        <w:jc w:val="left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c) informacja Dyrektora Szkoły o stanie organizacyjnym i funkcjonowaniu szkoły,</w:t>
      </w:r>
    </w:p>
    <w:p>
      <w:pPr>
        <w:pStyle w:val="Normal"/>
        <w:bidi w:val="0"/>
        <w:jc w:val="left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d) plenarna dyskusja programowa,</w:t>
      </w:r>
    </w:p>
    <w:p>
      <w:pPr>
        <w:pStyle w:val="Normal"/>
        <w:bidi w:val="0"/>
        <w:jc w:val="left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e) wybór organów Rady,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f) Rada (do 30 września) uchwala w porozumieniu z Radą Pedagogiczną Program Wychowawczy Szkoły i Program Profilaktyki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g) ustalenie wysokości składki na działalność Rady, która będzie obowiązywała w danym roku szkolnym,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h) wolne wnioski.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Plenarne zebranie Rady zwoływane jest przez jej Prezydium nie rzadziej niż raz w roku szkolnym. Zebrania plenarne mogą być zwoływane także na wniosek Dyrektora Szkoły, Rady Pedagogicznej, Rady Oddziałowej złożony do Prezydium Rady oraz na wniosek co najmniej 5 rodziców.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5. O terminie i proponowanym porządku zebrania zawiadamia się członków Rady poprzez zamieszczenie informacji na stronie internetowej szkoły, poprzez dziennik elektroniczny, poprzez maile, co najmniej 7 dni przed planowanym terminem zebrania.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6. W uzasadnionych przypadkach może być zwołane zebranie nadzwyczajne po skutecznym (telefonicznym) zawiadomieniu członków Rady najpóźniej na dzień przed terminem zebrania.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7. Na zebrania plenarne Rady mogą być zapraszane inne osoby z głosem doradczym, Dyrektor Szkoły, nauczyciele.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8. W zastępstwie członka Rady w zebraniu plenarnym może uczestniczyć inny członek Rady Oddziałowej.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9. Z przebiegu zebrań plenarnych Rady sporządzany jest protokół, który podpisują Przewodniczący oraz Sekretarz.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9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 xml:space="preserve">1. 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 xml:space="preserve">Uchwały </w:t>
      </w:r>
      <w:r>
        <w:rPr>
          <w:rFonts w:ascii="Arial" w:hAnsi="Arial"/>
          <w:b w:val="false"/>
          <w:i w:val="false"/>
          <w:color w:val="03008D"/>
          <w:kern w:val="2"/>
          <w:sz w:val="21"/>
        </w:rPr>
        <w:t>Rady podejmowane są zwykłą większością głosów członków Rady obecnych podczas zebrania.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 xml:space="preserve">2. 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 xml:space="preserve">Uchwały </w:t>
      </w:r>
      <w:r>
        <w:rPr>
          <w:rFonts w:ascii="Arial" w:hAnsi="Arial"/>
          <w:b w:val="false"/>
          <w:i w:val="false"/>
          <w:color w:val="03008D"/>
          <w:kern w:val="2"/>
          <w:sz w:val="21"/>
        </w:rPr>
        <w:t>Rady w sprawie przyjęcia Regulaminu Rady lub zmiany jego treści zapadają większością 2/3 głosów członków Rady obecnych podczas zebrania.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Podjęcia uchwały Rady wymagają w szczególności: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a) uchwalenie i zmiana Regulaminu,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b) zamówienia, zlecenia na wykonanie określonych prac i inne umowy powodujące powstanie zobowiązania po stronie Rady, którego wartość przekracza 1000 zł.,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c) podjęcie decyzji, o których mowa w § 5 pkt 2 ppkt a, b, c, d, e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d) udzielenie absolutorium ustępującej Radzie,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e) wybór organów wewnętrznych Rady.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Uchwały Rady nie mogą być sprzeczne z przepisami prawa, Statutem Zespołu i Statutami szkół wchodzących w skład Zespołu oraz z niniejszym regulaminem.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Jeżeli uchwała Rady jest sprzeczna z prawem lub ważnym interesem Szkoły Dyrektor zawiesza jej wykonanie i w terminie 14 dni uzgadnia z Radą sposób postępowania w sprawie będącej przedmiotem uchwały. W przypadku braku uzgodnienia, o którym mowa, Dyrektor przekazuje sprawę do rozstrzygnięcia organowi prowadzącemu Szkołę.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5. Uchwały podjęte przez Radę stanowią załączniki do protokołu, prowadzonego przez Sekretarza.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6. Decyzje dotyczące wydatkowania środków znajdujących się w dyspozycji Rady, które należą do kompetencji Prezydium Rady, podejmowane są większością 2/3 głosów członków obecnych na zebraniu.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7. Decyzje, które muszą zapaść pomiędzy zebraniami Prezydium, podejmowane są przez co najmniej 2 członków Prezydium Rady. O podjętych decyzjach Przewodniczący informuje członków Rady na najbliższym zebraniu.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>Rozdział V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>Władze rady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10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 xml:space="preserve">Organami wewnętrznymi </w:t>
      </w:r>
      <w:r>
        <w:rPr>
          <w:rFonts w:ascii="Arial" w:hAnsi="Arial"/>
          <w:b w:val="false"/>
          <w:i w:val="false"/>
          <w:color w:val="03008D"/>
          <w:kern w:val="2"/>
          <w:sz w:val="21"/>
        </w:rPr>
        <w:t>Rady są: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a. Prezydium Rady,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b. Komisja Rewizyjna.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Spośród członków Rady, innych rodziców uczniów szkoły oraz osób współdziałających z rodzicami spoza szkoły Prezydium Rady może tworzyć stałe lub doraźne komisje i zespoły zadaniowe.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11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 xml:space="preserve">1. 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 xml:space="preserve">Prezydium Rady </w:t>
      </w:r>
      <w:r>
        <w:rPr>
          <w:rFonts w:ascii="Arial" w:hAnsi="Arial"/>
          <w:b w:val="false"/>
          <w:i w:val="false"/>
          <w:color w:val="03008D"/>
          <w:kern w:val="2"/>
          <w:sz w:val="21"/>
        </w:rPr>
        <w:t>jest wewnętrznym organem Rady kierującym jej pracami, wykonuje wszystkie zadania i kompetencje Rady pomiędzy jej zebraniami.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Do podstawowych zadań Prezydium należy: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a) bieżące kierowanie pracami Rady w okresie pomiędzy zebraniami, w tym gospodarką finansową Rady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b) wykonywanie uchwał Rady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c) koordynowanie prac Rad Klasowych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d) nadzór nad pracami komisji powołanych przez Radę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Prezydium reprezentuje Radę i ogół rodziców uczniów Szkoły wobec Dyrektora i innych organów Szkoły oraz na zewnątrz.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Sekretarz Rady odpowiada za dokumentację Rady, protokołowanie jej zebrań oraz zebrań Prezydium Rady, a także stwierdzanie ważności podejmowanych decyzji.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5. Zadaniem Skarbnika Rady jest: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a) prowadzenie gospodarki finansowej Rady,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b) opracowanie – w porozumieniu z członkami Prezydium Rady– preliminarza wydatków na dany rok szkolny i czuwanie nad jego realizacją,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c) organizowanie – wspólnie ze skarbnikami klasowymi – wpływów finansowych na działalność Rady,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d) prawidłowe, celowe i zgodne z właściwymi przepisami oraz niniejszym regulaminem realizowanie wydatków oraz prowadzenie dokumentacji księgowo-finansowej.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6. Zebrania Prezydium odbywają się zgodnie z potrzebami, nie rzadziej jednak niż raz na 3 miesiące, w dniu i miejscu ustalonym oraz zaakceptowanym przez członków Prezydium podczas zebrania poprzedzającego kolejny planowany termin.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7. Na posiedzenia prezydium Rady można zaprosić Dyrektora szkoły.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12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 Komisja Rewizyjna Rady bada zgodność gospodarki finansowej Rady z niniejszym regulaminem i decyzjami podejmowanymi na zebraniach Rady i co najmniej raz w roku dokonuje kontroli działalności finansowo-gospodarczej Rady.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Komisja Rewizyjna może także dokonywać kontroli działalności finansowo-gospodarczej Rady w każdym czasie na wniosek Dyrektora Szkoły, Rady Oddziałowej lub grupy rodziców liczącej nie mniej niż 10 osób.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Ustalenia i wnioski Komisji Rewizyjnej muszą mieć każdorazowo formę pisemną i są przekazywane Radzie, a w przypadku kontroli, o której mowa w punkcie 3, także osobom, które o nią wnosiły.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Z przeprowadzonej kontroli Komisja Rewizyjna składa radzie sprawozdanie na pierwszym zebraniu plenarnym w nowym roku szkolnym i wnosi o udzielenie, bądź nieudzielanie absolutorium ustępującej Radzie.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13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 Członkowie Rad Oddziałowych, Prezydium Rady, Komisji Rewizyjnej oraz stałych lub doraźnych komisji i zespołów zadaniowych mogą być odwołani ze swoich funkcji przed upływem kadencji, jeżeli gremia, które dokonały ich wyboru postanowią ich odwołać.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Przekazanie funkcji skarbnika zarówno w okresie kadencji, jak i po jej zakończeniu, powinno być dokonane protokolarnie, z udziałem członków Komisji Rewizyjnej - po uprzednim zbadaniu gospodarki finansowej przez Komisję Rewizyjną.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Każdy z członków Rad Oddziałowych, Prezydium Rady, Komisji Rewizyjnej oraz stałych lub doraźnych komisji i zespołów zadaniowych mogą zrezygnować ze swoich funkcji przed upływem kadencji. Rezygnacja musi być dokonana w formie pisemnej, złożona na ręce Przewodniczącego Rady. Kadencja takiej osoby wygasa z chwilą powołania nowej osoby.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>Rozdział VI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>Fundusze Rady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14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 xml:space="preserve">W celu wspierania statutowej działalności szkoły Rada gromadzi 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>fundusze pochodzące z</w:t>
      </w:r>
      <w:r>
        <w:rPr>
          <w:rFonts w:ascii="Arial" w:hAnsi="Arial"/>
          <w:b w:val="false"/>
          <w:i w:val="false"/>
          <w:color w:val="03008D"/>
          <w:kern w:val="2"/>
          <w:sz w:val="21"/>
        </w:rPr>
        <w:t>: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 dobrowolnych składek rodziców,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wpłat osób fizycznych, organizacji, instytucji, fundacji itp.,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dochodowych imprez organizowanych przez Radę dla rodziców, uczniów i mieszkańców środowiska Szkoły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oraz innych źródeł.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15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 xml:space="preserve">1. 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 xml:space="preserve">Wysokość składki </w:t>
      </w:r>
      <w:r>
        <w:rPr>
          <w:rFonts w:ascii="Arial" w:hAnsi="Arial"/>
          <w:b w:val="false"/>
          <w:i w:val="false"/>
          <w:color w:val="03008D"/>
          <w:kern w:val="2"/>
          <w:sz w:val="21"/>
        </w:rPr>
        <w:t>na działalność Rady, obowiązującą w danym roku szkolnym oraz termin jej wnoszenia przez rodziców, ustala się na pierwszym zebraniu plenarnym nowo wybranej Rady.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Ustalenie wysokości składki przez Radę nie wyklucza zadeklarowania przez rodziców wyższej lub niższej składki.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Fundusze Rady Rodziców mogą być wydatkowane na wspieranie celów statutowych Szkoły, w tym szczególnie udzielenie Szkole pomocy materialnej w zakresie realizacji Programu Wychowawczego, Programu Profilaktyki i opieki nad uczniami.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16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 Środki z funduszu Rady Rodziców rozdzielane są jedynie na podstawie złożonych wniosków. Wnioski o przyznanie środków z funduszu Rady mogą składać: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Dyrektor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Rada Pedagogiczna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Wychowawcy klas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Nauczyciele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Rady Klasowe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Samorząd Uczniowski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- Rodzice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Środki, którymi dysponuje Rada, przekazywane są do dyspozycji Prezydium Rady, które może wydatkować je w szczególności na: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a) pomoc materialną dla dzieci z najbiedniejszych rodzin w postaci odzieży, podręczników, okularów, leków, zapomogi losowe itp.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b) dofinansowanie konkursów, zawodów i imprez o charakterze ogólnoszkolnym, jak dzień patrona, festyn sportowo-rekreacyjny z okazji dnia dziecka, dnia sportu, finały olimpiad i konkursów przedmiotowych, itp.,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c) nagrody rzeczowe dla wyróżniających się uczniów, zespołów artystycznych, sportowych itp.,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d) sfinansowanie niektórych zajęć pozalekcyjnych i kół zainteresowań,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e) zakup książek dydaktycznych i sprzętu technicznego,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f) dofinansowanie projektów edukacyjnych jako wkład własny,</w:t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g) finansowanie projektów Rady, jak doposażenie pracowni lub gabinetu przedmiotowego, doposażenie szkoły w określoną aparaturę, renowacja urządzeń sportowo-rekreacyjnych, itp.,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h) ulgi w ubezpieczeniach,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i) stypendia i wyróżnienia dla uczniów,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ab/>
        <w:t>j) inne potrzeby w zakresie działalności statutowej.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Z wpłat na fundusz Rady, każda z klas otrzymuje 50% kwoty zebranej na cele klasowe, w danym roku szkolnym.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Sposób wydatkowania środków rady może być zależny od życzeń czy wskazania celów przez osoby lub organizacje wpłacające te środki. W takim przypadku środki te nie mogą być wydatkowane na inne cele bez uzyskania zgody ofiarodawców.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5. Wnioski o nagrody i dofinansowania przyjmowane są do końca maja aktualnego roku szkolnego.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6. Wydatkowanie środków Rady następuje na pisemny wniosek złożony do Prezydium Rady.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17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 Środki pieniężne Rady są gromadzone i przechowywane na rachunku bankowym Rady Rodziców.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Do dokonywania operacji finansowych na rachunku bankowym Rady Rodziców, upoważnieni są każdorazowo Przewodniczący i Skarbnik. Osoby te na początku kadencji, najpóźniej do dnia 31 października danego roku szkolnego, zobowiązane są do uzyskania dostępu do konta Rady zgodnie z procedurami określonymi przez bank.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Rada może odpłatnie zatrudnić księgowego dla zapewnienia prawidłowej obsługi finansowo księgowej oraz prowadzenia niezbędnej dokumentacji w tym zakresie. Decyzję w tej sprawie podejmuje się na zebraniu plenarnym w głosowaniu jawnym, większością 2/3 głosów członków, w obecności co najmniej połowy regulaminowego jej składu i tylko w przypadku posiadania na ten cel określonych funduszy.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>Rozdział VII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>Postanowienia końcowe</w:t>
      </w:r>
    </w:p>
    <w:p>
      <w:pPr>
        <w:pStyle w:val="Normal"/>
        <w:bidi w:val="0"/>
        <w:jc w:val="center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center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§ 18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1. Regulamin wchodzi w życie z dniem uchwalenia z mocą obowiązującą od dnia 22.11.2022r.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2. Zmian w regulaminie można dokonać na wniosek Prezydium Rady, co najmniej 5 członków Rady lub Dyrektora Szkoły, zgodnie z obowiązującym prawem i niniejszym regulaminem.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3. Każda zmiana niniejszego regulaminu skutkuje tworzeniem tekstu jednolitego.</w:t>
      </w:r>
    </w:p>
    <w:p>
      <w:pPr>
        <w:pStyle w:val="Normal"/>
        <w:bidi w:val="0"/>
        <w:jc w:val="both"/>
        <w:rPr>
          <w:rFonts w:ascii="Arial" w:hAnsi="Arial"/>
          <w:b w:val="false"/>
          <w:b w:val="false"/>
          <w:i w:val="false"/>
          <w:i w:val="false"/>
          <w:kern w:val="2"/>
          <w:sz w:val="21"/>
        </w:rPr>
      </w:pPr>
      <w:r>
        <w:rPr>
          <w:rFonts w:ascii="Arial" w:hAnsi="Arial"/>
          <w:b w:val="false"/>
          <w:i w:val="false"/>
          <w:kern w:val="2"/>
          <w:sz w:val="21"/>
        </w:rPr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4. Rada posługuje się pieczątką podłużną o treści: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Rada Rodziców Zespół Szkolno-Przedszkolnym w Szewcach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55-114 Wisznia Mała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Szewce, ul. Strzeszowska 7</w:t>
      </w:r>
    </w:p>
    <w:p>
      <w:pPr>
        <w:pStyle w:val="Normal"/>
        <w:bidi w:val="0"/>
        <w:jc w:val="both"/>
        <w:rPr>
          <w:color w:val="03008D"/>
        </w:rPr>
      </w:pPr>
      <w:r>
        <w:rPr>
          <w:rFonts w:ascii="Arial" w:hAnsi="Arial"/>
          <w:b w:val="false"/>
          <w:i w:val="false"/>
          <w:color w:val="03008D"/>
          <w:kern w:val="2"/>
          <w:sz w:val="21"/>
        </w:rPr>
        <w:t>tel. (071)310 71 29</w:t>
      </w:r>
    </w:p>
    <w:p>
      <w:pPr>
        <w:pStyle w:val="Normal"/>
        <w:bidi w:val="0"/>
        <w:jc w:val="both"/>
        <w:rPr>
          <w:rFonts w:ascii="Arial,Bold" w:hAnsi="Arial,Bold"/>
          <w:b/>
          <w:b/>
          <w:i w:val="false"/>
          <w:i w:val="false"/>
          <w:kern w:val="2"/>
          <w:sz w:val="21"/>
        </w:rPr>
      </w:pPr>
      <w:r>
        <w:rPr>
          <w:rFonts w:ascii="Arial,Bold" w:hAnsi="Arial,Bold"/>
          <w:b/>
          <w:i w:val="false"/>
          <w:kern w:val="2"/>
          <w:sz w:val="21"/>
        </w:rPr>
      </w:r>
    </w:p>
    <w:p>
      <w:pPr>
        <w:pStyle w:val="Normal"/>
        <w:bidi w:val="0"/>
        <w:jc w:val="both"/>
        <w:rPr>
          <w:rFonts w:ascii="Arial,Bold" w:hAnsi="Arial,Bold"/>
          <w:b/>
          <w:b/>
          <w:i w:val="false"/>
          <w:i w:val="false"/>
          <w:color w:val="03008D"/>
          <w:kern w:val="2"/>
          <w:sz w:val="21"/>
        </w:rPr>
      </w:pPr>
      <w:r>
        <w:rPr>
          <w:rFonts w:ascii="Arial,Bold" w:hAnsi="Arial,Bold"/>
          <w:b/>
          <w:i w:val="false"/>
          <w:color w:val="03008D"/>
          <w:kern w:val="2"/>
          <w:sz w:val="21"/>
        </w:rPr>
      </w:r>
    </w:p>
    <w:p>
      <w:pPr>
        <w:pStyle w:val="Normal"/>
        <w:bidi w:val="0"/>
        <w:jc w:val="both"/>
        <w:rPr/>
      </w:pPr>
      <w:r>
        <w:rPr>
          <w:rFonts w:ascii="Arial,Bold" w:hAnsi="Arial,Bold"/>
          <w:b/>
          <w:i w:val="false"/>
          <w:color w:val="03008D"/>
          <w:kern w:val="2"/>
          <w:sz w:val="21"/>
        </w:rPr>
        <w:t xml:space="preserve">Uchwalono na zebraniu plenarnym Rady Rodziców (Uchwała nr 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>6</w:t>
      </w:r>
      <w:r>
        <w:rPr>
          <w:rFonts w:ascii="Arial,Bold" w:hAnsi="Arial,Bold"/>
          <w:b/>
          <w:i w:val="false"/>
          <w:color w:val="03008D"/>
          <w:kern w:val="2"/>
          <w:sz w:val="21"/>
        </w:rPr>
        <w:t>/2022/2023 Rady Rodziców przy Zespole Szkolno-Przedszkolnym w Szewcach z dnia 22.11.2022r. w sprawie zmiany treści Regulaminu Rady Rodziców).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Bold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1035</TotalTime>
  <Application>LibreOffice/6.3.1.2$Windows_X86_64 LibreOffice_project/b79626edf0065ac373bd1df5c28bd630b4424273</Application>
  <Pages>8</Pages>
  <Words>2398</Words>
  <Characters>15222</Characters>
  <CharactersWithSpaces>17503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2022-11-24T16:44:46Z</dcterms:created>
  <dc:creator/>
  <dc:description/>
  <dc:language>pl-PL</dc:language>
  <cp:lastModifiedBy/>
  <dcterms:modified xsi:type="dcterms:W3CDTF">2022-11-25T14:28:00Z</dcterms:modified>
  <cp:revision>11</cp:revision>
  <dc:subject/>
  <dc:title/>
</cp:coreProperties>
</file>