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941E" w14:textId="65BA5C37" w:rsidR="000D1869" w:rsidRDefault="000D1869" w:rsidP="00660B64">
      <w:pPr>
        <w:jc w:val="both"/>
      </w:pPr>
      <w:r>
        <w:rPr>
          <w:noProof/>
        </w:rPr>
        <w:drawing>
          <wp:inline distT="0" distB="0" distL="0" distR="0" wp14:anchorId="50564D12" wp14:editId="31780DE8">
            <wp:extent cx="5761355" cy="597535"/>
            <wp:effectExtent l="0" t="0" r="0" b="0"/>
            <wp:docPr id="14641204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16EAB" w14:textId="53D5DC2B" w:rsidR="00C31705" w:rsidRPr="00F21922" w:rsidRDefault="00660B64" w:rsidP="00660B64">
      <w:pPr>
        <w:jc w:val="both"/>
        <w:rPr>
          <w:rFonts w:ascii="Times New Roman" w:hAnsi="Times New Roman" w:cs="Times New Roman"/>
          <w:sz w:val="24"/>
          <w:szCs w:val="24"/>
        </w:rPr>
      </w:pPr>
      <w:r w:rsidRPr="00F21922">
        <w:rPr>
          <w:rFonts w:ascii="Times New Roman" w:hAnsi="Times New Roman" w:cs="Times New Roman"/>
          <w:sz w:val="24"/>
          <w:szCs w:val="24"/>
        </w:rPr>
        <w:t xml:space="preserve">Trening umiejętności społecznych to atrakcyjne zajęcia dla dzieci, które uczą kontroli emocji oraz skutecznej komunikacji. Dzięki pracy w grupie uczestnicy rozwijają umiejętność budowania relacji rówieśniczych i współpracy. Zajęcia są prowadzone w angażujący sposób, wykorzystując ciekawe </w:t>
      </w:r>
      <w:r w:rsidR="00EB70EF" w:rsidRPr="00F21922">
        <w:rPr>
          <w:rFonts w:ascii="Times New Roman" w:hAnsi="Times New Roman" w:cs="Times New Roman"/>
          <w:sz w:val="24"/>
          <w:szCs w:val="24"/>
        </w:rPr>
        <w:br/>
      </w:r>
      <w:r w:rsidRPr="00F21922">
        <w:rPr>
          <w:rFonts w:ascii="Times New Roman" w:hAnsi="Times New Roman" w:cs="Times New Roman"/>
          <w:sz w:val="24"/>
          <w:szCs w:val="24"/>
        </w:rPr>
        <w:t>i kreatywne materiały, które zachęcają do aktywnego udziału. Dzieci uczą się radzenia sobie w różnych sytuacjach społecznych, co pomaga im w codziennym funkcjonowaniu.</w:t>
      </w:r>
    </w:p>
    <w:p w14:paraId="12060443" w14:textId="77777777" w:rsidR="000B5D8A" w:rsidRPr="00F21922" w:rsidRDefault="000B5D8A" w:rsidP="000B5D8A">
      <w:pPr>
        <w:rPr>
          <w:rFonts w:ascii="Times New Roman" w:hAnsi="Times New Roman" w:cs="Times New Roman"/>
          <w:sz w:val="24"/>
          <w:szCs w:val="24"/>
        </w:rPr>
      </w:pPr>
    </w:p>
    <w:p w14:paraId="2EE766AA" w14:textId="77777777" w:rsidR="000B5D8A" w:rsidRPr="00F21922" w:rsidRDefault="000B5D8A" w:rsidP="000B5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Zajęcia odbywają się w ramach projektu „Nowa Edukacja w gminie Wisznia Mała”.</w:t>
      </w:r>
    </w:p>
    <w:p w14:paraId="7E5A4C17" w14:textId="77777777" w:rsidR="000B5D8A" w:rsidRPr="00F21922" w:rsidRDefault="000B5D8A" w:rsidP="000B5D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współfinansowany ze środków Europejskiego Funduszu Społecznego Plus (Unia Europejska) i budżetu państwa, w ramach programu Fundusze Europejskie Dolnego Śląska 2021-2027.</w:t>
      </w:r>
    </w:p>
    <w:p w14:paraId="670466C4" w14:textId="77777777" w:rsidR="000B5D8A" w:rsidRPr="000B5D8A" w:rsidRDefault="000B5D8A" w:rsidP="000B5D8A"/>
    <w:sectPr w:rsidR="000B5D8A" w:rsidRPr="000B5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64"/>
    <w:rsid w:val="00050ADD"/>
    <w:rsid w:val="000B5D8A"/>
    <w:rsid w:val="000D1869"/>
    <w:rsid w:val="00655DC4"/>
    <w:rsid w:val="00660B64"/>
    <w:rsid w:val="00893AC1"/>
    <w:rsid w:val="008E2ED2"/>
    <w:rsid w:val="00B31B7F"/>
    <w:rsid w:val="00C31705"/>
    <w:rsid w:val="00EB70EF"/>
    <w:rsid w:val="00F2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26AF"/>
  <w15:chartTrackingRefBased/>
  <w15:docId w15:val="{6D92202C-3AD1-4938-999F-952C7B49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0B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0B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0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B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0B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0B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0B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0B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0B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0B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0B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0B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0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0B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0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Jola Dziuba</cp:lastModifiedBy>
  <cp:revision>6</cp:revision>
  <dcterms:created xsi:type="dcterms:W3CDTF">2025-03-28T12:21:00Z</dcterms:created>
  <dcterms:modified xsi:type="dcterms:W3CDTF">2025-03-28T20:20:00Z</dcterms:modified>
</cp:coreProperties>
</file>